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6513" w:rsidRPr="00436513" w:rsidP="00436513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</w:t>
      </w:r>
      <w:r w:rsidRPr="00D8797A">
        <w:rPr>
          <w:rFonts w:ascii="Times New Roman" w:eastAsia="Times New Roman" w:hAnsi="Times New Roman" w:cs="Times New Roman"/>
        </w:rPr>
        <w:t xml:space="preserve">Дело № </w:t>
      </w:r>
      <w:r w:rsidRPr="00436513">
        <w:rPr>
          <w:rFonts w:ascii="Times New Roman" w:eastAsia="Times New Roman" w:hAnsi="Times New Roman" w:cs="Times New Roman"/>
        </w:rPr>
        <w:t>5-00</w:t>
      </w:r>
      <w:r w:rsidR="002C0BA2">
        <w:rPr>
          <w:rFonts w:ascii="Times New Roman" w:eastAsia="Times New Roman" w:hAnsi="Times New Roman" w:cs="Times New Roman"/>
        </w:rPr>
        <w:t>71</w:t>
      </w:r>
      <w:r w:rsidRPr="00436513">
        <w:rPr>
          <w:rFonts w:ascii="Times New Roman" w:eastAsia="Times New Roman" w:hAnsi="Times New Roman" w:cs="Times New Roman"/>
        </w:rPr>
        <w:t>-0501/2026</w:t>
      </w: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 w:rsidRPr="00436513">
        <w:rPr>
          <w:rFonts w:ascii="Times New Roman" w:eastAsia="Times New Roman" w:hAnsi="Times New Roman" w:cs="Times New Roman"/>
          <w:sz w:val="28"/>
          <w:szCs w:val="28"/>
        </w:rPr>
        <w:t xml:space="preserve">27 января 2026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года     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года рождения, уроженца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работающего,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зарегистрированного и проживающего по ад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ресу: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  <w:r w:rsidR="004365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36513" w:rsidP="0043651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62659">
        <w:rPr>
          <w:rFonts w:ascii="Times New Roman" w:eastAsia="Calibri" w:hAnsi="Times New Roman" w:cs="Times New Roman"/>
          <w:sz w:val="28"/>
          <w:szCs w:val="28"/>
        </w:rPr>
        <w:t>22</w:t>
      </w:r>
      <w:r>
        <w:rPr>
          <w:rFonts w:ascii="Times New Roman" w:eastAsia="Calibri" w:hAnsi="Times New Roman" w:cs="Times New Roman"/>
          <w:sz w:val="28"/>
          <w:szCs w:val="28"/>
        </w:rPr>
        <w:t>.08</w:t>
      </w:r>
      <w:r w:rsidRPr="008F195B" w:rsidR="00974C1D">
        <w:rPr>
          <w:rFonts w:ascii="Times New Roman" w:eastAsia="Calibri" w:hAnsi="Times New Roman" w:cs="Times New Roman"/>
          <w:sz w:val="28"/>
          <w:szCs w:val="28"/>
        </w:rPr>
        <w:t>.2025 в 00:0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8F195B" w:rsidR="00974C1D">
        <w:rPr>
          <w:rFonts w:ascii="Times New Roman" w:eastAsia="Calibri" w:hAnsi="Times New Roman" w:cs="Times New Roman"/>
          <w:sz w:val="28"/>
          <w:szCs w:val="28"/>
        </w:rPr>
        <w:t xml:space="preserve"> час.</w:t>
      </w:r>
      <w:r w:rsidRPr="008F195B" w:rsidR="008F70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sz w:val="28"/>
          <w:szCs w:val="28"/>
          <w:lang w:bidi="ru-RU"/>
        </w:rPr>
        <w:t>***</w:t>
      </w:r>
      <w:r w:rsidRPr="008F195B" w:rsidR="0006798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F195B" w:rsidR="008F195B">
        <w:rPr>
          <w:rFonts w:ascii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</w:t>
      </w:r>
      <w:r w:rsidRPr="008F195B" w:rsidR="0099609B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8F195B" w:rsidR="0099609B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 xml:space="preserve"> (УИН) </w:t>
      </w:r>
      <w:r>
        <w:rPr>
          <w:sz w:val="28"/>
          <w:szCs w:val="28"/>
          <w:lang w:bidi="ru-RU"/>
        </w:rPr>
        <w:t>***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11.06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административного правонарушения, предусмотренного ст. 12.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22.06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6513" w:rsidP="00436513">
      <w:pPr>
        <w:spacing w:after="0" w:line="240" w:lineRule="auto"/>
        <w:ind w:left="20" w:right="20" w:firstLine="560"/>
        <w:jc w:val="both"/>
        <w:rPr>
          <w:rFonts w:ascii="Times New Roman" w:hAnsi="Times New Roman" w:cs="Times New Roman"/>
          <w:sz w:val="28"/>
          <w:szCs w:val="28"/>
        </w:rPr>
      </w:pPr>
      <w:r w:rsidRPr="00436513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436513">
        <w:rPr>
          <w:rFonts w:ascii="Times New Roman" w:hAnsi="Times New Roman" w:cs="Times New Roman"/>
          <w:sz w:val="28"/>
          <w:szCs w:val="28"/>
        </w:rPr>
        <w:t xml:space="preserve"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 w:rsidR="00436513" w:rsidRPr="00436513" w:rsidP="00436513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36513">
        <w:rPr>
          <w:rFonts w:ascii="Times New Roman" w:hAnsi="Times New Roman" w:cs="Times New Roman"/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436513">
        <w:rPr>
          <w:rFonts w:ascii="Times New Roman" w:hAnsi="Times New Roman" w:cs="Times New Roman"/>
          <w:sz w:val="28"/>
          <w:szCs w:val="28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2C0BA2" w:rsidR="002C0BA2">
        <w:rPr>
          <w:rFonts w:ascii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436513">
        <w:rPr>
          <w:rFonts w:ascii="Times New Roman" w:hAnsi="Times New Roman" w:cs="Times New Roman"/>
          <w:sz w:val="28"/>
          <w:szCs w:val="28"/>
        </w:rPr>
        <w:t>в его отсутств</w:t>
      </w:r>
      <w:r w:rsidRPr="00436513">
        <w:rPr>
          <w:rFonts w:ascii="Times New Roman" w:hAnsi="Times New Roman" w:cs="Times New Roman"/>
          <w:sz w:val="28"/>
          <w:szCs w:val="28"/>
        </w:rPr>
        <w:t>ие.</w:t>
      </w:r>
    </w:p>
    <w:p w:rsidR="003837AC" w:rsidRPr="00125CC0" w:rsidP="00436513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436513">
        <w:rPr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 w:rsidRPr="002C0BA2" w:rsidR="002C0BA2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436513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ru-RU"/>
        </w:rPr>
        <w:t>08.12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.2025, согласно которому 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99609B" w:rsidRPr="00125CC0" w:rsidP="00854EE0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нистративном правонарушении </w:t>
      </w:r>
      <w:r>
        <w:rPr>
          <w:sz w:val="28"/>
          <w:szCs w:val="28"/>
          <w:lang w:bidi="ru-RU"/>
        </w:rPr>
        <w:t>***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от 11.06.2025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.</w:t>
      </w:r>
      <w:r w:rsidR="002C0B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подвергнут административному наказанию по ст. 12.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штрафа в размере 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ru-RU"/>
        </w:rPr>
        <w:t>1500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ru-RU"/>
        </w:rPr>
        <w:t>22.06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</w:p>
    <w:p w:rsidR="00C129E2" w:rsidRPr="008F195B" w:rsidP="00C129E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C129E2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 xml:space="preserve">от 11.06.2025 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оплачен</w:t>
      </w:r>
      <w:r w:rsidR="002C0BA2">
        <w:rPr>
          <w:rFonts w:ascii="Times New Roman" w:eastAsia="Times New Roman" w:hAnsi="Times New Roman" w:cs="Times New Roman"/>
          <w:sz w:val="28"/>
          <w:szCs w:val="28"/>
        </w:rPr>
        <w:t xml:space="preserve"> частично в размере 500 руб. 20.10.2025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129E2" w:rsidRPr="008F195B" w:rsidP="00C129E2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правонарушений.</w:t>
      </w:r>
    </w:p>
    <w:p w:rsidR="008F195B" w:rsidRPr="00762659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F195B">
        <w:rPr>
          <w:sz w:val="28"/>
          <w:szCs w:val="28"/>
        </w:rPr>
        <w:t xml:space="preserve">ения срока отсрочки или срока рассрочки, предусмотренных ст. 31.5 КоАП РФ. Сумма </w:t>
      </w:r>
      <w:r w:rsidRPr="00762659">
        <w:rPr>
          <w:sz w:val="28"/>
          <w:szCs w:val="28"/>
        </w:rPr>
        <w:t>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RPr="00762659" w:rsidP="0076265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762659">
        <w:rPr>
          <w:sz w:val="28"/>
          <w:szCs w:val="28"/>
        </w:rPr>
        <w:t>Таким образом, с учетом требований ст. 32.2 КоАП РФ, послед</w:t>
      </w:r>
      <w:r w:rsidRPr="00762659">
        <w:rPr>
          <w:sz w:val="28"/>
          <w:szCs w:val="28"/>
        </w:rPr>
        <w:t xml:space="preserve">ним днем оплаты штрафа </w:t>
      </w:r>
      <w:r w:rsidRPr="00762659" w:rsidR="002C0BA2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Pr="00762659">
        <w:rPr>
          <w:sz w:val="28"/>
          <w:szCs w:val="28"/>
        </w:rPr>
        <w:t xml:space="preserve">являлось </w:t>
      </w:r>
      <w:r w:rsidRPr="00762659" w:rsidR="002C0BA2">
        <w:rPr>
          <w:sz w:val="28"/>
          <w:szCs w:val="28"/>
        </w:rPr>
        <w:t>21.08</w:t>
      </w:r>
      <w:r w:rsidRPr="00762659">
        <w:rPr>
          <w:sz w:val="28"/>
          <w:szCs w:val="28"/>
        </w:rPr>
        <w:t xml:space="preserve">.2025, штраф </w:t>
      </w:r>
      <w:r w:rsidRPr="00762659" w:rsidR="002C0BA2">
        <w:rPr>
          <w:sz w:val="28"/>
          <w:szCs w:val="28"/>
        </w:rPr>
        <w:t>оплачен частично в размере 500 руб. 20.10.2025</w:t>
      </w:r>
      <w:r w:rsidRPr="00762659">
        <w:rPr>
          <w:sz w:val="28"/>
          <w:szCs w:val="28"/>
        </w:rPr>
        <w:t>.</w:t>
      </w:r>
      <w:r w:rsidRPr="00762659" w:rsidR="00762659">
        <w:rPr>
          <w:sz w:val="28"/>
          <w:szCs w:val="28"/>
        </w:rPr>
        <w:t xml:space="preserve"> Частичная оплата штрафа 20.10.2025 после установленного срока не ис</w:t>
      </w:r>
      <w:r>
        <w:rPr>
          <w:sz w:val="28"/>
          <w:szCs w:val="28"/>
        </w:rPr>
        <w:t xml:space="preserve">ключает наличие в действиях </w:t>
      </w:r>
      <w:r w:rsidRPr="00762659" w:rsidR="00762659">
        <w:rPr>
          <w:sz w:val="28"/>
          <w:szCs w:val="28"/>
        </w:rPr>
        <w:t>состава административного правонарушения по ч. 1 ст. 20.25 КоАП РФ и его вину.</w:t>
      </w:r>
    </w:p>
    <w:p w:rsidR="008F195B" w:rsidRPr="00762659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762659">
        <w:rPr>
          <w:sz w:val="28"/>
          <w:szCs w:val="28"/>
          <w:lang w:eastAsia="ru-RU"/>
        </w:rPr>
        <w:t xml:space="preserve">Действия </w:t>
      </w:r>
      <w:r w:rsidRPr="00762659" w:rsidR="002C0BA2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762659">
        <w:rPr>
          <w:sz w:val="28"/>
          <w:szCs w:val="28"/>
          <w:lang w:eastAsia="ru-RU"/>
        </w:rPr>
        <w:t>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</w:t>
      </w:r>
      <w:r w:rsidRPr="00762659">
        <w:rPr>
          <w:sz w:val="28"/>
          <w:szCs w:val="28"/>
          <w:lang w:eastAsia="ru-RU"/>
        </w:rPr>
        <w:t>ции об административных правонарушениях».</w:t>
      </w:r>
    </w:p>
    <w:p w:rsidR="008F195B" w:rsidRPr="00762659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762659">
        <w:rPr>
          <w:sz w:val="28"/>
          <w:szCs w:val="28"/>
          <w:lang w:eastAsia="ru-RU"/>
        </w:rPr>
        <w:t xml:space="preserve">При назначении наказания судья учитывает характер совершенного правонарушения, личность </w:t>
      </w:r>
      <w:r w:rsidRPr="00762659" w:rsidR="002C0BA2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</w:t>
      </w:r>
      <w:r>
        <w:rPr>
          <w:sz w:val="28"/>
          <w:szCs w:val="28"/>
          <w:lang w:bidi="ru-RU"/>
        </w:rPr>
        <w:t>*</w:t>
      </w:r>
      <w:r>
        <w:rPr>
          <w:sz w:val="28"/>
          <w:szCs w:val="28"/>
          <w:lang w:bidi="ru-RU"/>
        </w:rPr>
        <w:t xml:space="preserve"> </w:t>
      </w:r>
      <w:r w:rsidRPr="00762659" w:rsidR="00C129E2">
        <w:rPr>
          <w:sz w:val="28"/>
          <w:szCs w:val="28"/>
        </w:rPr>
        <w:t>.</w:t>
      </w:r>
      <w:r w:rsidRPr="00762659">
        <w:rPr>
          <w:sz w:val="28"/>
          <w:szCs w:val="28"/>
          <w:lang w:eastAsia="ru-RU"/>
        </w:rPr>
        <w:t xml:space="preserve"> его имущественное положение.</w:t>
      </w:r>
    </w:p>
    <w:p w:rsidR="00762659" w:rsidRPr="00820672" w:rsidP="00762659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762659">
        <w:rPr>
          <w:sz w:val="28"/>
          <w:szCs w:val="28"/>
          <w:lang w:eastAsia="ar-SA"/>
        </w:rPr>
        <w:t>Обстоятельств, смягчающих административную ответственность в соответствии со</w:t>
      </w:r>
      <w:r w:rsidRPr="00820672">
        <w:rPr>
          <w:sz w:val="28"/>
          <w:szCs w:val="28"/>
          <w:lang w:eastAsia="ar-SA"/>
        </w:rPr>
        <w:t xml:space="preserve"> ст. 4</w:t>
      </w:r>
      <w:r w:rsidRPr="00820672">
        <w:rPr>
          <w:sz w:val="28"/>
          <w:szCs w:val="28"/>
          <w:lang w:eastAsia="ar-SA"/>
        </w:rPr>
        <w:t>.2 Кодекса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 xml:space="preserve">не </w:t>
      </w:r>
      <w:r>
        <w:rPr>
          <w:iCs/>
          <w:sz w:val="28"/>
          <w:szCs w:val="28"/>
        </w:rPr>
        <w:t>усматривает</w:t>
      </w:r>
      <w:r w:rsidRPr="00820672">
        <w:rPr>
          <w:iCs/>
          <w:sz w:val="28"/>
          <w:szCs w:val="28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="002C0BA2">
        <w:rPr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 w:rsidR="00C129E2">
        <w:rPr>
          <w:sz w:val="28"/>
          <w:szCs w:val="28"/>
        </w:rPr>
        <w:t>.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>. 23.1, 29.9, 29.10, 32.2 Кодекса Российской Федерации об админ</w:t>
      </w:r>
      <w:r w:rsidRPr="00125CC0">
        <w:rPr>
          <w:sz w:val="28"/>
          <w:szCs w:val="28"/>
          <w:lang w:eastAsia="ar-SA"/>
        </w:rPr>
        <w:t xml:space="preserve">истративных правонарушениях, мировой судья,         </w:t>
      </w:r>
    </w:p>
    <w:p w:rsidR="003837AC" w:rsidRPr="002C0BA2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2C0BA2" w:rsidR="002C0BA2">
        <w:rPr>
          <w:rFonts w:ascii="Times New Roman" w:eastAsia="Times New Roman" w:hAnsi="Times New Roman" w:cs="Times New Roman"/>
          <w:sz w:val="28"/>
          <w:szCs w:val="28"/>
        </w:rPr>
        <w:t>Ф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 </w:t>
      </w:r>
      <w:r w:rsidR="00C129E2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>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</w:t>
      </w:r>
      <w:r w:rsidRPr="00125CC0" w:rsidR="00E171E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2C0BA2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Югры, л/с 04872</w:t>
      </w:r>
      <w:r w:rsidRPr="00125CC0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 КПП 860101001 ИНН 8601073664 ОКТМО </w:t>
      </w:r>
      <w:r w:rsidRPr="00125CC0" w:rsidR="00854EE0">
        <w:rPr>
          <w:rFonts w:ascii="Times New Roman" w:hAnsi="Times New Roman" w:cstheme="majorBidi"/>
          <w:sz w:val="28"/>
          <w:szCs w:val="28"/>
        </w:rPr>
        <w:t>71874000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р/с 03100643000000018700 в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– Югре г. Ханты-Мансийск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БИК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к/с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40102810245370000007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КБК </w:t>
      </w:r>
      <w:r w:rsidRPr="00E03076" w:rsidR="00E03076">
        <w:rPr>
          <w:rFonts w:ascii="Times New Roman" w:eastAsia="Times New Roman" w:hAnsi="Times New Roman" w:cs="Times New Roman"/>
          <w:sz w:val="28"/>
          <w:szCs w:val="28"/>
          <w:lang w:eastAsia="ar-SA"/>
        </w:rPr>
        <w:t>72011601203019000140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175489" w:rsidR="003F6EC2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0412365400055042182520173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990349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F01AB">
      <w:pgSz w:w="11906" w:h="16838"/>
      <w:pgMar w:top="737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7987"/>
    <w:rsid w:val="000A4E59"/>
    <w:rsid w:val="000D6584"/>
    <w:rsid w:val="000F01AB"/>
    <w:rsid w:val="00125CC0"/>
    <w:rsid w:val="00175489"/>
    <w:rsid w:val="001D65DB"/>
    <w:rsid w:val="002019A7"/>
    <w:rsid w:val="002B15B8"/>
    <w:rsid w:val="002C0BA2"/>
    <w:rsid w:val="00315CDD"/>
    <w:rsid w:val="00324FBE"/>
    <w:rsid w:val="003837AC"/>
    <w:rsid w:val="003F6EC2"/>
    <w:rsid w:val="00416B66"/>
    <w:rsid w:val="00436513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331A1"/>
    <w:rsid w:val="00757365"/>
    <w:rsid w:val="00762659"/>
    <w:rsid w:val="00784E5A"/>
    <w:rsid w:val="00813AF6"/>
    <w:rsid w:val="00820672"/>
    <w:rsid w:val="00854EE0"/>
    <w:rsid w:val="008B3082"/>
    <w:rsid w:val="008F195B"/>
    <w:rsid w:val="008F702B"/>
    <w:rsid w:val="0090448C"/>
    <w:rsid w:val="00946582"/>
    <w:rsid w:val="00974C1D"/>
    <w:rsid w:val="00990349"/>
    <w:rsid w:val="0099609B"/>
    <w:rsid w:val="009A6E51"/>
    <w:rsid w:val="009A7056"/>
    <w:rsid w:val="00A00ACA"/>
    <w:rsid w:val="00A2035F"/>
    <w:rsid w:val="00A665E6"/>
    <w:rsid w:val="00A73B55"/>
    <w:rsid w:val="00BB42F2"/>
    <w:rsid w:val="00BD741E"/>
    <w:rsid w:val="00BD76D1"/>
    <w:rsid w:val="00BF2918"/>
    <w:rsid w:val="00C129E2"/>
    <w:rsid w:val="00D860C0"/>
    <w:rsid w:val="00D8797A"/>
    <w:rsid w:val="00D90FF2"/>
    <w:rsid w:val="00E03076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